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E" w:rsidRDefault="002319B1" w:rsidP="009C30AB">
      <w:pPr>
        <w:pStyle w:val="Heading1"/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539.45pt;margin-top:-23.85pt;width:165.6pt;height:59.85pt;z-index:251693056" stroked="f">
            <v:textbox>
              <w:txbxContent>
                <w:p w:rsidR="00493788" w:rsidRDefault="00493788">
                  <w:r w:rsidRPr="00493788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764086" cy="712519"/>
                        <wp:effectExtent l="19050" t="0" r="7564" b="0"/>
                        <wp:docPr id="3" name="Picture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4086" cy="7125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6" type="#_x0000_t202" style="position:absolute;margin-left:-37.6pt;margin-top:-4.85pt;width:338.15pt;height:34.4pt;z-index:251658240" stroked="f">
            <v:textbox>
              <w:txbxContent>
                <w:p w:rsidR="009C30AB" w:rsidRPr="009C30AB" w:rsidRDefault="009C30AB" w:rsidP="009C30AB">
                  <w:pPr>
                    <w:rPr>
                      <w:b/>
                      <w:sz w:val="40"/>
                      <w:szCs w:val="40"/>
                      <w:lang w:val="en-US"/>
                    </w:rPr>
                  </w:pPr>
                  <w:r w:rsidRPr="009C30AB">
                    <w:rPr>
                      <w:b/>
                      <w:sz w:val="40"/>
                      <w:szCs w:val="40"/>
                      <w:lang w:val="en-US"/>
                    </w:rPr>
                    <w:t>MYP Implementation Timeline</w:t>
                  </w:r>
                  <w:r w:rsidR="00DD31FC">
                    <w:rPr>
                      <w:b/>
                      <w:sz w:val="40"/>
                      <w:szCs w:val="40"/>
                      <w:lang w:val="en-US"/>
                    </w:rPr>
                    <w:t xml:space="preserve">                                                      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9" type="#_x0000_t202" style="position:absolute;margin-left:341.2pt;margin-top:470.95pt;width:339.05pt;height:70.9pt;z-index:251692032">
            <v:textbox>
              <w:txbxContent>
                <w:p w:rsidR="001F49F7" w:rsidRPr="001F49F7" w:rsidRDefault="001F49F7" w:rsidP="001F49F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The times are suggestions only - schools will need to decide the appropriate timing based on individual circumstances</w:t>
                  </w:r>
                </w:p>
                <w:p w:rsidR="001F49F7" w:rsidRPr="001F49F7" w:rsidRDefault="001F49F7" w:rsidP="001F49F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MYP validated grades leading to certification is optional and can take place </w:t>
                  </w:r>
                  <w:r w:rsidRPr="001F49F7">
                    <w:rPr>
                      <w:b/>
                      <w:sz w:val="20"/>
                    </w:rPr>
                    <w:t>three years after authorization</w:t>
                  </w:r>
                  <w:r>
                    <w:rPr>
                      <w:sz w:val="20"/>
                    </w:rPr>
                    <w:t>(includes the year of authorization)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629.3pt;margin-top:165.75pt;width:.05pt;height:226.9pt;flip:y;z-index:251691008" o:connectortype="straight">
            <v:stroke endarrow="block"/>
          </v:shape>
        </w:pict>
      </w:r>
      <w:r>
        <w:rPr>
          <w:noProof/>
          <w:lang w:val="en-US"/>
        </w:rPr>
        <w:pict>
          <v:shape id="_x0000_s1057" type="#_x0000_t32" style="position:absolute;margin-left:463.8pt;margin-top:342.4pt;width:75.65pt;height:114.4pt;z-index:251689984" o:connectortype="straight">
            <v:stroke endarrow="block"/>
          </v:shape>
        </w:pict>
      </w:r>
      <w:r>
        <w:rPr>
          <w:noProof/>
          <w:lang w:val="en-US"/>
        </w:rPr>
        <w:pict>
          <v:shape id="_x0000_s1040" type="#_x0000_t202" style="position:absolute;margin-left:504.7pt;margin-top:330.7pt;width:103.2pt;height:67.8pt;z-index:251672576">
            <v:textbox>
              <w:txbxContent>
                <w:p w:rsidR="009C30AB" w:rsidRPr="00511C72" w:rsidRDefault="00511C72" w:rsidP="00511C72">
                  <w:pPr>
                    <w:pStyle w:val="ListParagraph"/>
                    <w:numPr>
                      <w:ilvl w:val="0"/>
                      <w:numId w:val="5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Response to recommendation</w:t>
                  </w:r>
                  <w:r w:rsidR="001F49F7">
                    <w:rPr>
                      <w:sz w:val="18"/>
                      <w:szCs w:val="18"/>
                      <w:lang w:val="en-US"/>
                    </w:rPr>
                    <w:t>s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and matters to be addressed within specified timeline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41" type="#_x0000_t202" style="position:absolute;margin-left:539.45pt;margin-top:392.65pt;width:103.2pt;height:64.15pt;z-index:251673600">
            <v:textbox>
              <w:txbxContent>
                <w:p w:rsidR="009C30AB" w:rsidRPr="00511C72" w:rsidRDefault="00A11398" w:rsidP="00511C72">
                  <w:pPr>
                    <w:pStyle w:val="ListParagraph"/>
                    <w:numPr>
                      <w:ilvl w:val="0"/>
                      <w:numId w:val="6"/>
                    </w:numPr>
                    <w:ind w:left="270" w:hanging="27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Continuation of development of programme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6" type="#_x0000_t32" style="position:absolute;margin-left:511.5pt;margin-top:247.7pt;width:0;height:19.35pt;z-index:251688960" o:connectortype="straight">
            <v:stroke endarrow="block"/>
          </v:shape>
        </w:pict>
      </w:r>
      <w:r>
        <w:rPr>
          <w:noProof/>
          <w:lang w:val="en-US"/>
        </w:rPr>
        <w:pict>
          <v:shape id="_x0000_s1055" type="#_x0000_t32" style="position:absolute;margin-left:435.35pt;margin-top:247.7pt;width:34.25pt;height:46.4pt;flip:y;z-index:251687936" o:connectortype="straight">
            <v:stroke endarrow="block"/>
          </v:shape>
        </w:pict>
      </w:r>
      <w:r>
        <w:rPr>
          <w:noProof/>
          <w:lang w:val="en-US"/>
        </w:rPr>
        <w:pict>
          <v:shape id="_x0000_s1051" type="#_x0000_t32" style="position:absolute;margin-left:300.55pt;margin-top:134.85pt;width:93.9pt;height:78.5pt;flip:x;z-index:251683840" o:connectortype="straight">
            <v:stroke endarrow="block"/>
          </v:shape>
        </w:pict>
      </w:r>
      <w:r>
        <w:rPr>
          <w:noProof/>
          <w:lang w:val="en-US"/>
        </w:rPr>
        <w:pict>
          <v:shape id="_x0000_s1052" type="#_x0000_t32" style="position:absolute;margin-left:394.75pt;margin-top:134.85pt;width:.05pt;height:78.5pt;z-index:251684864" o:connectortype="straight">
            <v:stroke endarrow="block"/>
          </v:shape>
        </w:pict>
      </w:r>
      <w:r>
        <w:rPr>
          <w:noProof/>
          <w:lang w:val="en-US"/>
        </w:rPr>
        <w:pict>
          <v:shape id="_x0000_s1053" type="#_x0000_t32" style="position:absolute;margin-left:394.45pt;margin-top:134.5pt;width:104.55pt;height:78.5pt;z-index:251685888" o:connectortype="straight">
            <v:stroke endarrow="block"/>
          </v:shape>
        </w:pict>
      </w:r>
      <w:r>
        <w:rPr>
          <w:noProof/>
          <w:lang w:val="en-US"/>
        </w:rPr>
        <w:pict>
          <v:shape id="_x0000_s1054" type="#_x0000_t32" style="position:absolute;margin-left:393.6pt;margin-top:247.7pt;width:0;height:19.35pt;z-index:251686912" o:connectortype="straight">
            <v:stroke endarrow="block"/>
          </v:shape>
        </w:pict>
      </w:r>
      <w:r>
        <w:rPr>
          <w:noProof/>
          <w:lang w:val="en-US"/>
        </w:rPr>
        <w:pict>
          <v:shape id="_x0000_s1038" type="#_x0000_t202" style="position:absolute;margin-left:348.2pt;margin-top:267.05pt;width:87.15pt;height:140.65pt;z-index:251670528">
            <v:textbox>
              <w:txbxContent>
                <w:p w:rsidR="00204633" w:rsidRPr="00204633" w:rsidRDefault="00204633" w:rsidP="00204633">
                  <w:pPr>
                    <w:pStyle w:val="ListParagraph"/>
                    <w:numPr>
                      <w:ilvl w:val="0"/>
                      <w:numId w:val="3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Fulfill the necessary conditions </w:t>
                  </w:r>
                  <w:r w:rsidR="00511C72">
                    <w:rPr>
                      <w:sz w:val="18"/>
                      <w:szCs w:val="18"/>
                      <w:lang w:val="en-US"/>
                    </w:rPr>
                    <w:t xml:space="preserve">–matters to address </w:t>
                  </w:r>
                </w:p>
                <w:p w:rsidR="009C30AB" w:rsidRPr="00204633" w:rsidRDefault="00204633" w:rsidP="00204633">
                  <w:pPr>
                    <w:pStyle w:val="ListParagraph"/>
                    <w:numPr>
                      <w:ilvl w:val="0"/>
                      <w:numId w:val="3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Submission of an extensive report by a specified date</w:t>
                  </w:r>
                </w:p>
                <w:p w:rsidR="00204633" w:rsidRPr="00204633" w:rsidRDefault="00511C72" w:rsidP="00204633">
                  <w:pPr>
                    <w:pStyle w:val="ListParagraph"/>
                    <w:numPr>
                      <w:ilvl w:val="0"/>
                      <w:numId w:val="3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 some cases a return visit-at school’s expense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0" type="#_x0000_t32" style="position:absolute;margin-left:348.2pt;margin-top:117.2pt;width:19.3pt;height:0;z-index:251682816" o:connectortype="straight">
            <v:stroke endarrow="block"/>
          </v:shape>
        </w:pict>
      </w:r>
      <w:r>
        <w:rPr>
          <w:noProof/>
          <w:lang w:val="en-US"/>
        </w:rPr>
        <w:pict>
          <v:shape id="_x0000_s1049" type="#_x0000_t32" style="position:absolute;margin-left:204.2pt;margin-top:141.5pt;width:39.7pt;height:94.6pt;flip:y;z-index:251681792" o:connectortype="straight">
            <v:stroke endarrow="block"/>
          </v:shape>
        </w:pict>
      </w:r>
      <w:r>
        <w:rPr>
          <w:noProof/>
          <w:lang w:val="en-US"/>
        </w:rPr>
        <w:pict>
          <v:shape id="_x0000_s1047" type="#_x0000_t32" style="position:absolute;margin-left:80.35pt;margin-top:186.7pt;width:0;height:313.1pt;flip:y;z-index:251679744" o:connectortype="straight">
            <v:stroke endarrow="block"/>
          </v:shape>
        </w:pict>
      </w:r>
      <w:r>
        <w:rPr>
          <w:noProof/>
          <w:lang w:val="en-US"/>
        </w:rPr>
        <w:pict>
          <v:shape id="_x0000_s1048" type="#_x0000_t32" style="position:absolute;margin-left:80.35pt;margin-top:499.8pt;width:70.5pt;height:0;z-index:251680768" o:connectortype="straight"/>
        </w:pict>
      </w:r>
      <w:r>
        <w:rPr>
          <w:noProof/>
          <w:lang w:val="en-US"/>
        </w:rPr>
        <w:pict>
          <v:shape id="_x0000_s1046" type="#_x0000_t32" style="position:absolute;margin-left:274.6pt;margin-top:247.7pt;width:16.75pt;height:239.55pt;flip:x;z-index:251678720" o:connectortype="straight">
            <v:stroke endarrow="block"/>
          </v:shape>
        </w:pict>
      </w:r>
      <w:r>
        <w:rPr>
          <w:noProof/>
          <w:lang w:val="en-US"/>
        </w:rPr>
        <w:pict>
          <v:shape id="_x0000_s1045" type="#_x0000_t32" style="position:absolute;margin-left:143.15pt;margin-top:181.05pt;width:.85pt;height:21.55pt;z-index:251677696" o:connectortype="straight">
            <v:stroke endarrow="block"/>
          </v:shape>
        </w:pict>
      </w:r>
      <w:r>
        <w:rPr>
          <w:noProof/>
          <w:lang w:val="en-US"/>
        </w:rPr>
        <w:pict>
          <v:shape id="_x0000_s1044" type="#_x0000_t32" style="position:absolute;margin-left:63.4pt;margin-top:160.75pt;width:32.25pt;height:41.85pt;flip:y;z-index:251676672" o:connectortype="straight">
            <v:stroke endarrow="block"/>
          </v:shape>
        </w:pict>
      </w:r>
      <w:r>
        <w:rPr>
          <w:noProof/>
          <w:lang w:val="en-US"/>
        </w:rPr>
        <w:pict>
          <v:shape id="_x0000_s1043" type="#_x0000_t32" style="position:absolute;margin-left:5pt;margin-top:146.7pt;width:0;height:24.7pt;z-index:251675648" o:connectortype="straight">
            <v:stroke endarrow="block"/>
          </v:shape>
        </w:pict>
      </w:r>
      <w:r>
        <w:rPr>
          <w:noProof/>
          <w:lang w:val="en-US"/>
        </w:rPr>
        <w:pict>
          <v:shape id="_x0000_s1033" type="#_x0000_t202" style="position:absolute;margin-left:-37.6pt;margin-top:171.4pt;width:101pt;height:311.65pt;z-index:251665408">
            <v:textbox>
              <w:txbxContent>
                <w:p w:rsidR="009C30AB" w:rsidRPr="00F417CB" w:rsidRDefault="00DD31FC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 w:rsidRPr="00F417CB">
                    <w:rPr>
                      <w:sz w:val="18"/>
                      <w:szCs w:val="18"/>
                      <w:lang w:val="en-US"/>
                    </w:rPr>
                    <w:t>Download documents from</w:t>
                  </w:r>
                </w:p>
                <w:p w:rsidR="00DD31FC" w:rsidRPr="00F417CB" w:rsidRDefault="002319B1" w:rsidP="00DD31FC">
                  <w:pPr>
                    <w:pStyle w:val="ListParagraph"/>
                    <w:ind w:left="18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hyperlink r:id="rId8" w:history="1">
                    <w:r w:rsidR="00DD31FC" w:rsidRPr="00F417CB">
                      <w:rPr>
                        <w:rStyle w:val="Hyperlink"/>
                        <w:b/>
                        <w:sz w:val="18"/>
                        <w:szCs w:val="18"/>
                        <w:lang w:val="en-US"/>
                      </w:rPr>
                      <w:t>www.ibo.org</w:t>
                    </w:r>
                  </w:hyperlink>
                </w:p>
                <w:p w:rsidR="00DD31FC" w:rsidRPr="00F417CB" w:rsidRDefault="00DD31FC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b/>
                      <w:sz w:val="18"/>
                      <w:szCs w:val="18"/>
                      <w:u w:val="single"/>
                    </w:rPr>
                  </w:pPr>
                  <w:r w:rsidRPr="00F417CB">
                    <w:rPr>
                      <w:sz w:val="18"/>
                      <w:szCs w:val="18"/>
                      <w:lang w:val="en-US"/>
                    </w:rPr>
                    <w:t>Feasibility study consider standards and practices and resources</w:t>
                  </w:r>
                </w:p>
                <w:p w:rsidR="00DD31FC" w:rsidRPr="00F417CB" w:rsidRDefault="00DD31FC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 w:rsidRPr="00F417CB">
                    <w:rPr>
                      <w:sz w:val="18"/>
                      <w:szCs w:val="18"/>
                    </w:rPr>
                    <w:t xml:space="preserve">School visit </w:t>
                  </w:r>
                  <w:r w:rsidR="00F417CB">
                    <w:rPr>
                      <w:sz w:val="18"/>
                      <w:szCs w:val="18"/>
                    </w:rPr>
                    <w:t>-</w:t>
                  </w:r>
                  <w:r w:rsidRPr="00F417CB">
                    <w:rPr>
                      <w:sz w:val="18"/>
                      <w:szCs w:val="18"/>
                    </w:rPr>
                    <w:t>optional</w:t>
                  </w:r>
                </w:p>
                <w:p w:rsidR="00DD31FC" w:rsidRPr="00F417CB" w:rsidRDefault="00F417CB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Head/director</w:t>
                  </w:r>
                  <w:r w:rsidR="00DD31FC" w:rsidRPr="00F417CB">
                    <w:rPr>
                      <w:sz w:val="18"/>
                      <w:szCs w:val="18"/>
                    </w:rPr>
                    <w:t xml:space="preserve"> attend</w:t>
                  </w:r>
                  <w:r>
                    <w:rPr>
                      <w:sz w:val="18"/>
                      <w:szCs w:val="18"/>
                    </w:rPr>
                    <w:t>s regional</w:t>
                  </w:r>
                  <w:r w:rsidR="00DD31FC" w:rsidRPr="00F417CB">
                    <w:rPr>
                      <w:sz w:val="18"/>
                      <w:szCs w:val="18"/>
                    </w:rPr>
                    <w:t xml:space="preserve"> IB introductory workshop</w:t>
                  </w:r>
                </w:p>
                <w:p w:rsidR="00DD31FC" w:rsidRPr="00F417CB" w:rsidRDefault="00F417CB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 w:rsidRPr="00F417CB">
                    <w:rPr>
                      <w:sz w:val="18"/>
                      <w:szCs w:val="18"/>
                    </w:rPr>
                    <w:t>Appoint IBMYP coordinator</w:t>
                  </w:r>
                </w:p>
                <w:p w:rsidR="00F417CB" w:rsidRDefault="00F417CB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Regional workshops for one </w:t>
                  </w:r>
                  <w:r w:rsidRPr="00F417CB">
                    <w:rPr>
                      <w:sz w:val="18"/>
                      <w:szCs w:val="18"/>
                    </w:rPr>
                    <w:t>teacher per subject group and MYP coordinator</w:t>
                  </w:r>
                </w:p>
                <w:p w:rsidR="00F417CB" w:rsidRDefault="00F417CB" w:rsidP="00DD31FC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Prepare application form A and supporting documents</w:t>
                  </w:r>
                </w:p>
                <w:p w:rsidR="00F417CB" w:rsidRPr="00A11398" w:rsidRDefault="00F417CB" w:rsidP="00F417CB">
                  <w:pPr>
                    <w:rPr>
                      <w:rFonts w:cs="Tahoma"/>
                      <w:sz w:val="18"/>
                      <w:szCs w:val="18"/>
                      <w:u w:val="single"/>
                    </w:rPr>
                  </w:pPr>
                  <w:r w:rsidRPr="00A11398">
                    <w:rPr>
                      <w:rFonts w:cs="Tahoma"/>
                      <w:i/>
                      <w:iCs/>
                      <w:sz w:val="18"/>
                      <w:szCs w:val="18"/>
                      <w:u w:val="single"/>
                      <w:lang w:val="en-US"/>
                    </w:rPr>
                    <w:t>MYP guide to school application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42" type="#_x0000_t202" style="position:absolute;margin-left:150.85pt;margin-top:487.25pt;width:148.85pt;height:26.8pt;z-index:251674624" fillcolor="#bfbfbf [2412]">
            <v:textbox>
              <w:txbxContent>
                <w:p w:rsidR="009C30AB" w:rsidRPr="00A11398" w:rsidRDefault="00A11398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School may reapply after 2 years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9" type="#_x0000_t202" style="position:absolute;margin-left:463.8pt;margin-top:267.05pt;width:103.2pt;height:75.35pt;z-index:251671552">
            <v:textbox>
              <w:txbxContent>
                <w:p w:rsidR="009C30AB" w:rsidRPr="00511C72" w:rsidRDefault="00511C72" w:rsidP="00511C72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90"/>
                    </w:tabs>
                    <w:ind w:left="9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Report- feedback indicating recommendation and matters to be addressed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6" type="#_x0000_t202" style="position:absolute;margin-left:348.2pt;margin-top:213.35pt;width:87.15pt;height:34.35pt;z-index:251668480">
            <v:textbox>
              <w:txbxContent>
                <w:p w:rsidR="009C30AB" w:rsidRDefault="007C11C7">
                  <w:r w:rsidRPr="007C11C7">
                    <w:rPr>
                      <w:sz w:val="22"/>
                      <w:szCs w:val="22"/>
                      <w:lang w:val="en-US"/>
                    </w:rPr>
                    <w:t>Authorization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is </w:t>
                  </w:r>
                  <w:r w:rsidRPr="00511C72">
                    <w:rPr>
                      <w:b/>
                      <w:sz w:val="22"/>
                      <w:szCs w:val="22"/>
                      <w:lang w:val="en-US"/>
                    </w:rPr>
                    <w:t>postponed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4" type="#_x0000_t202" style="position:absolute;margin-left:95.65pt;margin-top:202.6pt;width:108.55pt;height:268.35pt;z-index:251666432">
            <v:textbox>
              <w:txbxContent>
                <w:p w:rsidR="009C30AB" w:rsidRPr="00F417CB" w:rsidRDefault="00F417CB" w:rsidP="00F417CB">
                  <w:pPr>
                    <w:pStyle w:val="ListParagraph"/>
                    <w:numPr>
                      <w:ilvl w:val="0"/>
                      <w:numId w:val="2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Trial implementation period </w:t>
                  </w:r>
                  <w:r w:rsidR="00204633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  <w:lang w:val="en-US"/>
                    </w:rPr>
                    <w:t>1 year minimum</w:t>
                  </w:r>
                </w:p>
                <w:p w:rsidR="00F417CB" w:rsidRDefault="00F417CB" w:rsidP="00F417CB">
                  <w:pPr>
                    <w:pStyle w:val="ListParagraph"/>
                    <w:numPr>
                      <w:ilvl w:val="0"/>
                      <w:numId w:val="2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Curriculum development: collaborative planning, vertical and horizontal articulation </w:t>
                  </w:r>
                </w:p>
                <w:p w:rsidR="00F417CB" w:rsidRPr="00F417CB" w:rsidRDefault="00F417CB" w:rsidP="00F417CB">
                  <w:pPr>
                    <w:pStyle w:val="ListParagraph"/>
                    <w:numPr>
                      <w:ilvl w:val="0"/>
                      <w:numId w:val="2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In-school training -optional</w:t>
                  </w:r>
                </w:p>
                <w:p w:rsidR="00F417CB" w:rsidRPr="00F417CB" w:rsidRDefault="00F417CB" w:rsidP="00F417CB">
                  <w:pPr>
                    <w:pStyle w:val="ListParagraph"/>
                    <w:numPr>
                      <w:ilvl w:val="0"/>
                      <w:numId w:val="2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Access to OCC – the IB online curriculum centre</w:t>
                  </w:r>
                </w:p>
                <w:p w:rsidR="00F417CB" w:rsidRDefault="00F417CB" w:rsidP="00F417CB">
                  <w:pPr>
                    <w:pStyle w:val="ListParagraph"/>
                    <w:numPr>
                      <w:ilvl w:val="0"/>
                      <w:numId w:val="2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Consultation visit required- </w:t>
                  </w:r>
                  <w:r w:rsidR="00204633">
                    <w:rPr>
                      <w:sz w:val="18"/>
                      <w:szCs w:val="18"/>
                    </w:rPr>
                    <w:t>usually a pre-authorization visit</w:t>
                  </w:r>
                </w:p>
                <w:p w:rsidR="00204633" w:rsidRDefault="00204633" w:rsidP="00F417CB">
                  <w:pPr>
                    <w:pStyle w:val="ListParagraph"/>
                    <w:numPr>
                      <w:ilvl w:val="0"/>
                      <w:numId w:val="2"/>
                    </w:numPr>
                    <w:ind w:left="18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Prepare application B and supporting documents</w:t>
                  </w:r>
                </w:p>
                <w:p w:rsidR="00204633" w:rsidRPr="00204633" w:rsidRDefault="00204633" w:rsidP="00204633">
                  <w:pPr>
                    <w:rPr>
                      <w:i/>
                      <w:sz w:val="18"/>
                      <w:szCs w:val="18"/>
                      <w:u w:val="single"/>
                    </w:rPr>
                  </w:pPr>
                  <w:r>
                    <w:rPr>
                      <w:i/>
                      <w:sz w:val="18"/>
                      <w:szCs w:val="18"/>
                      <w:u w:val="single"/>
                    </w:rPr>
                    <w:t>MYP:</w:t>
                  </w:r>
                  <w:r w:rsidR="00A11398">
                    <w:rPr>
                      <w:i/>
                      <w:sz w:val="18"/>
                      <w:szCs w:val="18"/>
                      <w:u w:val="single"/>
                    </w:rPr>
                    <w:t xml:space="preserve"> </w:t>
                  </w:r>
                  <w:r w:rsidRPr="00204633">
                    <w:rPr>
                      <w:i/>
                      <w:sz w:val="18"/>
                      <w:szCs w:val="18"/>
                      <w:u w:val="single"/>
                    </w:rPr>
                    <w:t>From principles into practice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2" type="#_x0000_t202" style="position:absolute;margin-left:556.75pt;margin-top:104.8pt;width:123.5pt;height:60.95pt;z-index:251664384" fillcolor="#d8d8d8 [2732]">
            <v:textbox>
              <w:txbxContent>
                <w:p w:rsidR="009C30AB" w:rsidRDefault="00DD31FC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First evaluation after 4 years</w:t>
                  </w:r>
                </w:p>
                <w:p w:rsidR="00DD31FC" w:rsidRPr="00DD31FC" w:rsidRDefault="00DD31FC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Ongoing every 5 years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7" type="#_x0000_t202" style="position:absolute;margin-left:447.05pt;margin-top:213.35pt;width:92.4pt;height:34.35pt;z-index:251669504">
            <v:textbox>
              <w:txbxContent>
                <w:p w:rsidR="009C30AB" w:rsidRDefault="007C11C7">
                  <w:r w:rsidRPr="007C11C7">
                    <w:rPr>
                      <w:sz w:val="22"/>
                      <w:szCs w:val="22"/>
                      <w:lang w:val="en-US"/>
                    </w:rPr>
                    <w:t>Authorization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is </w:t>
                  </w:r>
                  <w:r w:rsidRPr="00511C72">
                    <w:rPr>
                      <w:b/>
                      <w:sz w:val="22"/>
                      <w:szCs w:val="22"/>
                      <w:lang w:val="en-US"/>
                    </w:rPr>
                    <w:t>granted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1" type="#_x0000_t202" style="position:absolute;margin-left:367.5pt;margin-top:104.8pt;width:102.1pt;height:30.05pt;z-index:251663360" fillcolor="#d8d8d8 [2732]">
            <v:textbox>
              <w:txbxContent>
                <w:p w:rsidR="009C30AB" w:rsidRPr="007C11C7" w:rsidRDefault="007C11C7">
                  <w:pPr>
                    <w:rPr>
                      <w:sz w:val="22"/>
                      <w:szCs w:val="22"/>
                      <w:lang w:val="en-US"/>
                    </w:rPr>
                  </w:pPr>
                  <w:r w:rsidRPr="007C11C7">
                    <w:rPr>
                      <w:sz w:val="22"/>
                      <w:szCs w:val="22"/>
                      <w:lang w:val="en-US"/>
                    </w:rPr>
                    <w:t>Authorization visit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0" type="#_x0000_t202" style="position:absolute;margin-left:243.9pt;margin-top:104.8pt;width:104.3pt;height:66.6pt;z-index:251662336">
            <v:textbox>
              <w:txbxContent>
                <w:p w:rsidR="009C30A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Application form B</w:t>
                  </w:r>
                </w:p>
                <w:p w:rsidR="009C30AB" w:rsidRPr="00852DDB" w:rsidRDefault="009C30AB" w:rsidP="009C30AB">
                  <w:pPr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852DDB">
                    <w:rPr>
                      <w:b/>
                      <w:sz w:val="22"/>
                      <w:szCs w:val="22"/>
                      <w:lang w:val="en-US"/>
                    </w:rPr>
                    <w:t>Application fee</w:t>
                  </w:r>
                </w:p>
                <w:p w:rsidR="009C30AB" w:rsidRDefault="009C30AB" w:rsidP="009C30AB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Supporting documentation</w:t>
                  </w:r>
                </w:p>
                <w:p w:rsidR="009C30AB" w:rsidRPr="009C30A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margin-left:95.65pt;margin-top:104.8pt;width:108.55pt;height:76.25pt;z-index:251661312">
            <v:textbox>
              <w:txbxContent>
                <w:p w:rsidR="009C30A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Application form A</w:t>
                  </w:r>
                </w:p>
                <w:p w:rsidR="009C30AB" w:rsidRPr="00852DDB" w:rsidRDefault="009C30AB">
                  <w:pPr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852DDB">
                    <w:rPr>
                      <w:b/>
                      <w:sz w:val="22"/>
                      <w:szCs w:val="22"/>
                      <w:lang w:val="en-US"/>
                    </w:rPr>
                    <w:t>Application fee</w:t>
                  </w:r>
                </w:p>
                <w:p w:rsidR="009C30A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Supporting documentation</w:t>
                  </w:r>
                </w:p>
                <w:p w:rsidR="009C30AB" w:rsidRPr="009C30A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October/May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202" style="position:absolute;margin-left:-37.6pt;margin-top:104.8pt;width:101pt;height:41.9pt;z-index:251660288">
            <v:textbox>
              <w:txbxContent>
                <w:p w:rsidR="009C30A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9C30AB">
                    <w:rPr>
                      <w:sz w:val="22"/>
                      <w:szCs w:val="22"/>
                      <w:lang w:val="en-US"/>
                    </w:rPr>
                    <w:t>Interested status</w:t>
                  </w:r>
                </w:p>
                <w:p w:rsidR="009C30AB" w:rsidRPr="00852DDB" w:rsidRDefault="009C30AB">
                  <w:pPr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852DDB">
                    <w:rPr>
                      <w:b/>
                      <w:sz w:val="22"/>
                      <w:szCs w:val="22"/>
                      <w:lang w:val="en-US"/>
                    </w:rPr>
                    <w:t>No fee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type="#_x0000_t202" style="position:absolute;margin-left:-37.6pt;margin-top:46.75pt;width:717.85pt;height:36.55pt;z-index:251659264">
            <v:textbox>
              <w:txbxContent>
                <w:p w:rsidR="009C30AB" w:rsidRPr="00852DD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852DDB">
                    <w:rPr>
                      <w:sz w:val="22"/>
                      <w:szCs w:val="22"/>
                      <w:lang w:val="en-US"/>
                    </w:rPr>
                    <w:t>Consideration phase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  <w:t>Candidate phase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  <w:t>Authorization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 xml:space="preserve">     </w:t>
                  </w:r>
                  <w:r w:rsidR="00852DD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 xml:space="preserve"> MYP certification</w:t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ab/>
                    <w:t xml:space="preserve">      </w:t>
                  </w:r>
                  <w:r w:rsidR="00852DDB">
                    <w:rPr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>Evaluation</w:t>
                  </w:r>
                </w:p>
                <w:p w:rsidR="009C30AB" w:rsidRPr="00852DDB" w:rsidRDefault="009C30A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852DDB">
                    <w:rPr>
                      <w:sz w:val="22"/>
                      <w:szCs w:val="22"/>
                      <w:lang w:val="en-US"/>
                    </w:rPr>
                    <w:t xml:space="preserve">  </w:t>
                  </w:r>
                  <w:r w:rsidR="00852DD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>years ½ - 1</w:t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ab/>
                    <w:t xml:space="preserve">    </w:t>
                  </w:r>
                  <w:r w:rsidR="00852DDB">
                    <w:rPr>
                      <w:sz w:val="22"/>
                      <w:szCs w:val="22"/>
                      <w:lang w:val="en-US"/>
                    </w:rPr>
                    <w:t xml:space="preserve">          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>years 1-2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 xml:space="preserve">  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>years 2-3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="00852DDB">
                    <w:rPr>
                      <w:sz w:val="22"/>
                      <w:szCs w:val="22"/>
                      <w:lang w:val="en-US"/>
                    </w:rPr>
                    <w:t xml:space="preserve">  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>years 4-5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ab/>
                  </w:r>
                  <w:r w:rsidR="001F49F7" w:rsidRPr="00852DDB">
                    <w:rPr>
                      <w:sz w:val="22"/>
                      <w:szCs w:val="22"/>
                      <w:lang w:val="en-US"/>
                    </w:rPr>
                    <w:t xml:space="preserve">        </w:t>
                  </w:r>
                  <w:r w:rsidR="00852DD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852DDB">
                    <w:rPr>
                      <w:sz w:val="22"/>
                      <w:szCs w:val="22"/>
                      <w:lang w:val="en-US"/>
                    </w:rPr>
                    <w:t>years 7-8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5" type="#_x0000_t202" style="position:absolute;margin-left:243.9pt;margin-top:213.35pt;width:85.95pt;height:34.35pt;z-index:251667456">
            <v:textbox>
              <w:txbxContent>
                <w:p w:rsidR="009C30AB" w:rsidRDefault="007C11C7">
                  <w:r w:rsidRPr="007C11C7">
                    <w:rPr>
                      <w:sz w:val="22"/>
                      <w:szCs w:val="22"/>
                      <w:lang w:val="en-US"/>
                    </w:rPr>
                    <w:t>Authorization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511C72">
                    <w:rPr>
                      <w:b/>
                      <w:sz w:val="22"/>
                      <w:szCs w:val="22"/>
                      <w:lang w:val="en-US"/>
                    </w:rPr>
                    <w:t>denied</w:t>
                  </w:r>
                </w:p>
              </w:txbxContent>
            </v:textbox>
          </v:shape>
        </w:pict>
      </w:r>
    </w:p>
    <w:sectPr w:rsidR="007C582E" w:rsidSect="00541BC7">
      <w:footerReference w:type="default" r:id="rId9"/>
      <w:pgSz w:w="15840" w:h="12240" w:orient="landscape"/>
      <w:pgMar w:top="72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480" w:rsidRDefault="000B4480" w:rsidP="001F49F7">
      <w:r>
        <w:separator/>
      </w:r>
    </w:p>
  </w:endnote>
  <w:endnote w:type="continuationSeparator" w:id="1">
    <w:p w:rsidR="000B4480" w:rsidRDefault="000B4480" w:rsidP="001F4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9F7" w:rsidRPr="001F49F7" w:rsidRDefault="001F49F7">
    <w:pPr>
      <w:pStyle w:val="Footer"/>
      <w:rPr>
        <w:lang w:val="en-US"/>
      </w:rPr>
    </w:pPr>
    <w:r>
      <w:rPr>
        <w:lang w:val="en-US"/>
      </w:rPr>
      <w:t>Sally Elliott 08/09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480" w:rsidRDefault="000B4480" w:rsidP="001F49F7">
      <w:r>
        <w:separator/>
      </w:r>
    </w:p>
  </w:footnote>
  <w:footnote w:type="continuationSeparator" w:id="1">
    <w:p w:rsidR="000B4480" w:rsidRDefault="000B4480" w:rsidP="001F49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3486"/>
    <w:multiLevelType w:val="hybridMultilevel"/>
    <w:tmpl w:val="5F12A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5E4997"/>
    <w:multiLevelType w:val="hybridMultilevel"/>
    <w:tmpl w:val="BD8E82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512E58"/>
    <w:multiLevelType w:val="hybridMultilevel"/>
    <w:tmpl w:val="524C8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790BD9"/>
    <w:multiLevelType w:val="hybridMultilevel"/>
    <w:tmpl w:val="E09A1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BC2F93"/>
    <w:multiLevelType w:val="hybridMultilevel"/>
    <w:tmpl w:val="B2EC9EF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1BF786E"/>
    <w:multiLevelType w:val="hybridMultilevel"/>
    <w:tmpl w:val="D5E42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5A3C96"/>
    <w:multiLevelType w:val="hybridMultilevel"/>
    <w:tmpl w:val="EA567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0AB"/>
    <w:rsid w:val="0007257C"/>
    <w:rsid w:val="000B4480"/>
    <w:rsid w:val="001F49F7"/>
    <w:rsid w:val="00204633"/>
    <w:rsid w:val="002319B1"/>
    <w:rsid w:val="00305A52"/>
    <w:rsid w:val="003322F1"/>
    <w:rsid w:val="00386DE1"/>
    <w:rsid w:val="00407855"/>
    <w:rsid w:val="00493788"/>
    <w:rsid w:val="004B313C"/>
    <w:rsid w:val="00503DC1"/>
    <w:rsid w:val="00511C72"/>
    <w:rsid w:val="00541BC7"/>
    <w:rsid w:val="00712536"/>
    <w:rsid w:val="00784B3C"/>
    <w:rsid w:val="007C11C7"/>
    <w:rsid w:val="007C582E"/>
    <w:rsid w:val="00812E65"/>
    <w:rsid w:val="00852DDB"/>
    <w:rsid w:val="0087156B"/>
    <w:rsid w:val="00905E16"/>
    <w:rsid w:val="00951C05"/>
    <w:rsid w:val="009C30AB"/>
    <w:rsid w:val="00A11398"/>
    <w:rsid w:val="00A756C2"/>
    <w:rsid w:val="00B244FA"/>
    <w:rsid w:val="00BC0326"/>
    <w:rsid w:val="00C1654B"/>
    <w:rsid w:val="00CD65FD"/>
    <w:rsid w:val="00CE4A1B"/>
    <w:rsid w:val="00D868A3"/>
    <w:rsid w:val="00DD31FC"/>
    <w:rsid w:val="00E25F72"/>
    <w:rsid w:val="00F4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2]" strokecolor="none"/>
    </o:shapedefaults>
    <o:shapelayout v:ext="edit">
      <o:idmap v:ext="edit" data="1"/>
      <o:rules v:ext="edit">
        <o:r id="V:Rule17" type="connector" idref="#_x0000_s1058"/>
        <o:r id="V:Rule18" type="connector" idref="#_x0000_s1057"/>
        <o:r id="V:Rule19" type="connector" idref="#_x0000_s1043"/>
        <o:r id="V:Rule20" type="connector" idref="#_x0000_s1051"/>
        <o:r id="V:Rule21" type="connector" idref="#_x0000_s1045"/>
        <o:r id="V:Rule22" type="connector" idref="#_x0000_s1056"/>
        <o:r id="V:Rule23" type="connector" idref="#_x0000_s1044"/>
        <o:r id="V:Rule24" type="connector" idref="#_x0000_s1047"/>
        <o:r id="V:Rule25" type="connector" idref="#_x0000_s1052"/>
        <o:r id="V:Rule26" type="connector" idref="#_x0000_s1053"/>
        <o:r id="V:Rule27" type="connector" idref="#_x0000_s1048"/>
        <o:r id="V:Rule28" type="connector" idref="#_x0000_s1055"/>
        <o:r id="V:Rule29" type="connector" idref="#_x0000_s1046"/>
        <o:r id="V:Rule30" type="connector" idref="#_x0000_s1050"/>
        <o:r id="V:Rule31" type="connector" idref="#_x0000_s1049"/>
        <o:r id="V:Rule3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0A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0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0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1F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1FC"/>
    <w:rPr>
      <w:rFonts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D31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31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F49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9F7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F49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9F7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o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5</cp:revision>
  <dcterms:created xsi:type="dcterms:W3CDTF">2009-12-09T04:05:00Z</dcterms:created>
  <dcterms:modified xsi:type="dcterms:W3CDTF">2010-03-03T03:10:00Z</dcterms:modified>
</cp:coreProperties>
</file>